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235B31" w:rsidRPr="00235B31" w:rsidRDefault="00235B31" w:rsidP="00235B31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color w:val="FF0000"/>
          <w:sz w:val="24"/>
          <w:szCs w:val="24"/>
          <w:lang w:eastAsia="ar-SA"/>
        </w:rPr>
      </w:pPr>
      <w:r w:rsidRPr="00235B31">
        <w:rPr>
          <w:rFonts w:eastAsia="Times New Roman" w:cs="Times New Roman"/>
          <w:b/>
          <w:color w:val="FF0000"/>
          <w:sz w:val="24"/>
          <w:szCs w:val="24"/>
          <w:lang w:eastAsia="ar-SA"/>
        </w:rPr>
        <w:t>PAPEL TIMBRADO DA ENTIDADE</w:t>
      </w:r>
    </w:p>
    <w:p w:rsidR="00B20B84" w:rsidRDefault="00B20B84" w:rsidP="00B20B8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373D80" w:rsidRPr="00FB77B7" w:rsidRDefault="000C2C74" w:rsidP="00373D80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>
        <w:rPr>
          <w:rFonts w:eastAsia="Times New Roman" w:cs="Times New Roman"/>
          <w:b/>
          <w:sz w:val="24"/>
          <w:szCs w:val="24"/>
          <w:lang w:eastAsia="ar-SA"/>
        </w:rPr>
        <w:t>ANEXO VI</w:t>
      </w:r>
    </w:p>
    <w:p w:rsidR="00373D80" w:rsidRPr="00FB77B7" w:rsidRDefault="00373D80" w:rsidP="00373D80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b/>
          <w:sz w:val="24"/>
          <w:szCs w:val="24"/>
          <w:lang w:eastAsia="ar-SA"/>
        </w:rPr>
        <w:t>DECLARAÇÃO DA NÃO OCORRÊNCIA DE IMPEDIMENTOS</w:t>
      </w:r>
      <w:r w:rsidR="003051E3">
        <w:rPr>
          <w:rFonts w:eastAsia="Times New Roman" w:cs="Times New Roman"/>
          <w:b/>
          <w:sz w:val="24"/>
          <w:szCs w:val="24"/>
          <w:lang w:eastAsia="ar-SA"/>
        </w:rPr>
        <w:t xml:space="preserve"> E RELAÇÃO DOS DIRIGENTES</w:t>
      </w:r>
    </w:p>
    <w:p w:rsidR="00373D80" w:rsidRPr="00FB77B7" w:rsidRDefault="00373D80" w:rsidP="00373D80">
      <w:pPr>
        <w:tabs>
          <w:tab w:val="left" w:pos="567"/>
        </w:tabs>
        <w:suppressAutoHyphens/>
        <w:spacing w:before="120" w:after="120" w:line="240" w:lineRule="auto"/>
        <w:ind w:right="-232" w:firstLine="567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373D80" w:rsidRPr="00FB77B7" w:rsidRDefault="00373D80" w:rsidP="00373D80">
      <w:pPr>
        <w:tabs>
          <w:tab w:val="left" w:pos="567"/>
        </w:tabs>
        <w:suppressAutoHyphens/>
        <w:spacing w:before="120" w:after="120" w:line="240" w:lineRule="auto"/>
        <w:ind w:right="-232" w:firstLine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 xml:space="preserve">Declaro para os devidos fins, nos termos do art. 39, 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sz w:val="24"/>
          <w:szCs w:val="24"/>
          <w:lang w:eastAsia="ar-SA"/>
        </w:rPr>
        <w:t xml:space="preserve">, inciso V, da Lei Federal 13.019/14 que a </w:t>
      </w:r>
      <w:r w:rsidRPr="00FB77B7">
        <w:rPr>
          <w:rFonts w:eastAsia="Times New Roman" w:cs="Times New Roman"/>
          <w:i/>
          <w:color w:val="FF0000"/>
          <w:sz w:val="24"/>
          <w:szCs w:val="24"/>
          <w:lang w:eastAsia="ar-SA"/>
        </w:rPr>
        <w:t>[identificação da organização da sociedade civil – OSC]</w:t>
      </w:r>
      <w:r w:rsidRPr="00FB77B7">
        <w:rPr>
          <w:rFonts w:eastAsia="Times New Roman" w:cs="Times New Roman"/>
          <w:i/>
          <w:sz w:val="24"/>
          <w:szCs w:val="24"/>
          <w:lang w:eastAsia="ar-SA"/>
        </w:rPr>
        <w:t xml:space="preserve"> </w:t>
      </w:r>
      <w:r w:rsidRPr="00FB77B7">
        <w:rPr>
          <w:rFonts w:eastAsia="Times New Roman" w:cs="Times New Roman"/>
          <w:sz w:val="24"/>
          <w:szCs w:val="24"/>
          <w:lang w:eastAsia="ar-SA"/>
        </w:rPr>
        <w:t>e seus dirigentes não incorrem em quaisquer das vedações. Nesse sentido, a citada entidade: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Está regularmente constituída ou, se estrangeira, está autorizada a funcionar no território nacional;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Não foi omissa no dever de prestar contas de parceria anteriormente celebrada;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tem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como dirigente membro de Poder </w:t>
      </w: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</w:t>
      </w:r>
      <w:proofErr w:type="gramEnd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 por afinidade, até o segundo grau. </w:t>
      </w:r>
      <w:r w:rsidRPr="00FB77B7">
        <w:rPr>
          <w:rFonts w:eastAsia="Times New Roman" w:cs="Times New Roman"/>
          <w:i/>
          <w:color w:val="000000"/>
          <w:sz w:val="24"/>
          <w:szCs w:val="24"/>
          <w:lang w:eastAsia="pt-BR"/>
        </w:rPr>
        <w:t xml:space="preserve">Observação: a presente vedação </w:t>
      </w:r>
      <w:r w:rsidRPr="00FB77B7">
        <w:rPr>
          <w:rFonts w:eastAsia="Times New Roman" w:cs="Times New Roman"/>
          <w:i/>
          <w:color w:val="000000"/>
          <w:sz w:val="24"/>
          <w:szCs w:val="24"/>
          <w:lang w:eastAsia="ar-SA"/>
        </w:rPr>
        <w:t>não se aplica às entidades que, pela sua própria natureza, sejam constituídas pelas autoridades ora referidas (o que deverá ser devidamente inform</w:t>
      </w:r>
      <w:bookmarkStart w:id="0" w:name="_GoBack"/>
      <w:bookmarkEnd w:id="0"/>
      <w:r w:rsidRPr="00FB77B7">
        <w:rPr>
          <w:rFonts w:eastAsia="Times New Roman" w:cs="Times New Roman"/>
          <w:i/>
          <w:color w:val="000000"/>
          <w:sz w:val="24"/>
          <w:szCs w:val="24"/>
          <w:lang w:eastAsia="ar-SA"/>
        </w:rPr>
        <w:t>ado e justificado pela OSC), sendo vedado que a mesma pessoa figure no instrumento de parceria simultaneamente como dirigente e administrador público (art. 39, §5º, da Lei nº 13.019, de 2014)</w:t>
      </w: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>;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teve as contas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rejeitadas pela administração pública nos últimos cinco anos, observadas as exceções previstas no art. 39, </w:t>
      </w:r>
      <w:r w:rsidRPr="00FB77B7">
        <w:rPr>
          <w:rFonts w:eastAsia="Times New Roman" w:cs="Times New Roman"/>
          <w:b/>
          <w:color w:val="000000"/>
          <w:sz w:val="24"/>
          <w:szCs w:val="24"/>
          <w:lang w:eastAsia="ar-SA"/>
        </w:rPr>
        <w:t>caput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, inciso IV, alíneas “a” a “c”, da Lei nº 13.019, de 2014;</w:t>
      </w:r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pt-BR"/>
        </w:rPr>
        <w:t xml:space="preserve">Não se encontra submetida aos efeitos das sanções de </w:t>
      </w: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  <w:proofErr w:type="gramEnd"/>
    </w:p>
    <w:p w:rsidR="00373D80" w:rsidRPr="00FB77B7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Não teve contas de parceria julgadas irregulares ou rejeitadas por Tribunal ou Conselho de Contas de qualquer esfera da Federação, em decisão irrecorrível, nos últimos 8 (oito) anos; </w:t>
      </w:r>
      <w:proofErr w:type="gramStart"/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>e</w:t>
      </w:r>
      <w:proofErr w:type="gramEnd"/>
    </w:p>
    <w:p w:rsidR="00373D80" w:rsidRDefault="00373D80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  <w:r w:rsidRPr="00FB77B7">
        <w:rPr>
          <w:rFonts w:eastAsia="Times New Roman" w:cs="Times New Roman"/>
          <w:color w:val="000000"/>
          <w:sz w:val="24"/>
          <w:szCs w:val="24"/>
          <w:lang w:eastAsia="ar-SA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:rsidR="003051E3" w:rsidRPr="003051E3" w:rsidRDefault="003051E3" w:rsidP="003051E3">
      <w:pPr>
        <w:pStyle w:val="PargrafodaLista"/>
        <w:numPr>
          <w:ilvl w:val="0"/>
          <w:numId w:val="2"/>
        </w:numPr>
        <w:tabs>
          <w:tab w:val="left" w:pos="993"/>
        </w:tabs>
        <w:spacing w:before="120" w:after="120" w:line="240" w:lineRule="auto"/>
        <w:ind w:right="-232"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1"/>
        <w:tblW w:w="9072" w:type="dxa"/>
        <w:tblInd w:w="-5" w:type="dxa"/>
        <w:tblLook w:val="04A0"/>
      </w:tblPr>
      <w:tblGrid>
        <w:gridCol w:w="2835"/>
        <w:gridCol w:w="3261"/>
        <w:gridCol w:w="2976"/>
      </w:tblGrid>
      <w:tr w:rsidR="003051E3" w:rsidRPr="00FB77B7" w:rsidTr="00F141F8">
        <w:tc>
          <w:tcPr>
            <w:tcW w:w="9072" w:type="dxa"/>
            <w:gridSpan w:val="3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B77B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RELAÇÃO NOMINAL ATUALIZADA DOS DIRIGENTES DA ENTIDADE</w:t>
            </w: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</w:tr>
      <w:tr w:rsidR="003051E3" w:rsidRPr="00FB77B7" w:rsidTr="00F141F8">
        <w:tc>
          <w:tcPr>
            <w:tcW w:w="2835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FB77B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Nome do dirigente e</w:t>
            </w: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B77B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cargo</w:t>
            </w:r>
            <w:proofErr w:type="gramEnd"/>
            <w:r w:rsidRPr="00FB77B7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 que ocupa na OSC</w:t>
            </w: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B77B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Carteira de identidade, órgão expedidor e </w:t>
            </w:r>
            <w:proofErr w:type="gramStart"/>
            <w:r w:rsidRPr="00FB77B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CPF</w:t>
            </w:r>
            <w:proofErr w:type="gramEnd"/>
          </w:p>
        </w:tc>
        <w:tc>
          <w:tcPr>
            <w:tcW w:w="2976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FB77B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Endereço residencial,</w:t>
            </w:r>
          </w:p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B77B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telefone</w:t>
            </w:r>
            <w:proofErr w:type="gramEnd"/>
            <w:r w:rsidRPr="00FB77B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e </w:t>
            </w:r>
            <w:r w:rsidRPr="00FB77B7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3051E3" w:rsidRPr="00FB77B7" w:rsidTr="00F141F8">
        <w:tc>
          <w:tcPr>
            <w:tcW w:w="2835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51E3" w:rsidRPr="00FB77B7" w:rsidTr="00F141F8">
        <w:tc>
          <w:tcPr>
            <w:tcW w:w="2835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51E3" w:rsidRPr="00FB77B7" w:rsidTr="00F141F8">
        <w:tc>
          <w:tcPr>
            <w:tcW w:w="2835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51E3" w:rsidRPr="00FB77B7" w:rsidTr="00F141F8">
        <w:tc>
          <w:tcPr>
            <w:tcW w:w="2835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51E3" w:rsidRPr="00FB77B7" w:rsidTr="00F141F8">
        <w:tc>
          <w:tcPr>
            <w:tcW w:w="2835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3051E3" w:rsidRPr="00FB77B7" w:rsidTr="00F141F8">
        <w:tc>
          <w:tcPr>
            <w:tcW w:w="2835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1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976" w:type="dxa"/>
          </w:tcPr>
          <w:p w:rsidR="003051E3" w:rsidRPr="00FB77B7" w:rsidRDefault="003051E3" w:rsidP="00F141F8">
            <w:pPr>
              <w:tabs>
                <w:tab w:val="left" w:pos="993"/>
              </w:tabs>
              <w:ind w:right="-232"/>
              <w:contextualSpacing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3051E3" w:rsidRDefault="003051E3" w:rsidP="00373D80">
      <w:pPr>
        <w:numPr>
          <w:ilvl w:val="0"/>
          <w:numId w:val="2"/>
        </w:numPr>
        <w:tabs>
          <w:tab w:val="left" w:pos="993"/>
        </w:tabs>
        <w:suppressAutoHyphens/>
        <w:spacing w:before="120" w:after="120" w:line="240" w:lineRule="auto"/>
        <w:ind w:left="0" w:right="-232" w:firstLine="567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373D80" w:rsidRDefault="00373D80" w:rsidP="00373D80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73D80" w:rsidRDefault="00373D80" w:rsidP="00373D80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ar-SA"/>
        </w:rPr>
      </w:pPr>
    </w:p>
    <w:p w:rsidR="00373D80" w:rsidRPr="00FB77B7" w:rsidRDefault="00373D80" w:rsidP="00373D80">
      <w:pPr>
        <w:tabs>
          <w:tab w:val="left" w:pos="993"/>
        </w:tabs>
        <w:suppressAutoHyphens/>
        <w:spacing w:before="120" w:after="120" w:line="240" w:lineRule="auto"/>
        <w:ind w:right="-232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pt-BR"/>
        </w:rPr>
      </w:pPr>
    </w:p>
    <w:p w:rsidR="00373D80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373D80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FB77B7">
        <w:rPr>
          <w:rFonts w:eastAsia="Times New Roman" w:cs="Times New Roman"/>
          <w:sz w:val="24"/>
          <w:szCs w:val="24"/>
          <w:lang w:eastAsia="ar-SA"/>
        </w:rPr>
        <w:t>Local-UF</w:t>
      </w:r>
      <w:proofErr w:type="spellEnd"/>
      <w:r w:rsidRPr="00FB77B7">
        <w:rPr>
          <w:rFonts w:eastAsia="Times New Roman" w:cs="Times New Roman"/>
          <w:sz w:val="24"/>
          <w:szCs w:val="24"/>
          <w:lang w:eastAsia="ar-SA"/>
        </w:rPr>
        <w:t>, ____ de ______________ de 20___.</w:t>
      </w:r>
    </w:p>
    <w:p w:rsidR="00373D80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373D80" w:rsidRPr="00FB77B7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</w:p>
    <w:p w:rsidR="00373D80" w:rsidRPr="00FB77B7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...........................................................................................</w:t>
      </w:r>
    </w:p>
    <w:p w:rsidR="00373D80" w:rsidRPr="00FB77B7" w:rsidRDefault="00373D80" w:rsidP="00373D80">
      <w:pPr>
        <w:suppressAutoHyphens/>
        <w:spacing w:before="120" w:after="120" w:line="240" w:lineRule="auto"/>
        <w:ind w:right="-232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FB77B7">
        <w:rPr>
          <w:rFonts w:eastAsia="Times New Roman" w:cs="Times New Roman"/>
          <w:sz w:val="24"/>
          <w:szCs w:val="24"/>
          <w:lang w:eastAsia="ar-SA"/>
        </w:rPr>
        <w:t>(Nome e Cargo do Representante Legal da OSC)</w:t>
      </w:r>
      <w:r w:rsidRPr="00FB77B7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</w:p>
    <w:p w:rsidR="00B20B84" w:rsidRDefault="00B20B84" w:rsidP="00B20B84">
      <w:pPr>
        <w:suppressAutoHyphens/>
        <w:spacing w:before="120" w:after="120" w:line="240" w:lineRule="auto"/>
        <w:ind w:right="-234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F7E46" w:rsidRDefault="000C2C74" w:rsidP="00AF1D68">
      <w:pPr>
        <w:suppressAutoHyphens/>
        <w:spacing w:before="120" w:after="120" w:line="240" w:lineRule="auto"/>
        <w:ind w:right="-234"/>
        <w:jc w:val="center"/>
      </w:pPr>
    </w:p>
    <w:sectPr w:rsidR="00CF7E46" w:rsidSect="008D76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07907"/>
    <w:multiLevelType w:val="hybridMultilevel"/>
    <w:tmpl w:val="CDCE04C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9622A"/>
    <w:multiLevelType w:val="hybridMultilevel"/>
    <w:tmpl w:val="EA3EFD46"/>
    <w:lvl w:ilvl="0" w:tplc="152A35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235B31"/>
    <w:rsid w:val="000C2C74"/>
    <w:rsid w:val="000D5F60"/>
    <w:rsid w:val="001125BC"/>
    <w:rsid w:val="00235B31"/>
    <w:rsid w:val="003051E3"/>
    <w:rsid w:val="00373D80"/>
    <w:rsid w:val="00520D1B"/>
    <w:rsid w:val="008D76CC"/>
    <w:rsid w:val="00912906"/>
    <w:rsid w:val="00AF1D68"/>
    <w:rsid w:val="00B2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31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uiPriority w:val="39"/>
    <w:rsid w:val="00B2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B20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1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494</Words>
  <Characters>2671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gabriel.kfouri</dc:creator>
  <cp:lastModifiedBy>gabriel.kfouri</cp:lastModifiedBy>
  <cp:revision>4</cp:revision>
  <dcterms:created xsi:type="dcterms:W3CDTF">2019-08-15T14:14:00Z</dcterms:created>
  <dcterms:modified xsi:type="dcterms:W3CDTF">2019-09-17T15:10:00Z</dcterms:modified>
</cp:coreProperties>
</file>