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EF" w:rsidRPr="00EF46F9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 w:rsidRPr="00EF46F9">
        <w:rPr>
          <w:rFonts w:eastAsia="Times New Roman"/>
          <w:b/>
          <w:smallCaps/>
          <w:sz w:val="28"/>
          <w:szCs w:val="28"/>
          <w:lang w:eastAsia="ar-SA"/>
        </w:rPr>
        <w:t>ACESSIBILIDADES DAS ESCOLAS MUNICIPAIS DE LOUVEIRA:</w:t>
      </w:r>
    </w:p>
    <w:p w:rsidR="006945EF" w:rsidRPr="00EF46F9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 w:rsidRPr="00EF46F9">
        <w:rPr>
          <w:rFonts w:eastAsia="Times New Roman"/>
          <w:b/>
          <w:smallCaps/>
          <w:sz w:val="28"/>
          <w:szCs w:val="28"/>
          <w:lang w:eastAsia="ar-SA"/>
        </w:rPr>
        <w:t>ESCOLAS DE ENSINO FUNDAMENTAL</w:t>
      </w:r>
      <w:r>
        <w:rPr>
          <w:rFonts w:eastAsia="Times New Roman"/>
          <w:b/>
          <w:smallCaps/>
          <w:sz w:val="28"/>
          <w:szCs w:val="28"/>
          <w:lang w:eastAsia="ar-SA"/>
        </w:rPr>
        <w:t>: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EMEF JOSÉ PEREIRA DUTRA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tem acessibilidade em relação ao portão e salas de aulas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banheiros não adaptado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 xml:space="preserve"> </w:t>
      </w: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EMEF CONEGO LUIZ GONZAGA BIASI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Tem acessibilidade em relação ao portão de entrada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 xml:space="preserve">- Está sendo </w:t>
      </w:r>
      <w:proofErr w:type="gramStart"/>
      <w:r>
        <w:rPr>
          <w:rFonts w:eastAsia="Times New Roman"/>
          <w:b/>
          <w:smallCaps/>
          <w:sz w:val="28"/>
          <w:szCs w:val="28"/>
          <w:lang w:eastAsia="ar-SA"/>
        </w:rPr>
        <w:t>providenciado a abertura da porta do corredor principal da escola</w:t>
      </w:r>
      <w:proofErr w:type="gramEnd"/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Banheiros não adaptado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EMEF ANGELO ARGENTON FILHO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Tem acessibilidade em relação ao portão de entrada e das salas de aula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Banheiro não adaptado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 xml:space="preserve">As Escolas EMEF Melissa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Sicalhoni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, EMEF Odilon Leite Ferraz, Centro educacional integrado de </w:t>
      </w:r>
      <w:proofErr w:type="spellStart"/>
      <w:proofErr w:type="gramStart"/>
      <w:r>
        <w:rPr>
          <w:rFonts w:eastAsia="Times New Roman"/>
          <w:b/>
          <w:smallCaps/>
          <w:sz w:val="28"/>
          <w:szCs w:val="28"/>
          <w:lang w:eastAsia="ar-SA"/>
        </w:rPr>
        <w:t>louveira</w:t>
      </w:r>
      <w:proofErr w:type="spellEnd"/>
      <w:proofErr w:type="gramEnd"/>
      <w:r>
        <w:rPr>
          <w:rFonts w:eastAsia="Times New Roman"/>
          <w:b/>
          <w:smallCaps/>
          <w:sz w:val="28"/>
          <w:szCs w:val="28"/>
          <w:lang w:eastAsia="ar-SA"/>
        </w:rPr>
        <w:t xml:space="preserve"> (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br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Sto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Antonio), EMEF José Odair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Montelatto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, EMEF Vila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Pasti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e CEIL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Ap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Eufrásia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Guisalberte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Yembo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>, possuem acessibilidade em relação ao portão de entrada, rampas e os banheiros possuem acessibilidade.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ESCOLAS DE EDUCAÇÃO INFANTIL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Ceci Pequenos Brilhantes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Escola térrea com acessibilidade na entrada e salas de aulas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Banheiros não adaptados</w:t>
      </w:r>
      <w:proofErr w:type="gramStart"/>
      <w:r>
        <w:rPr>
          <w:rFonts w:eastAsia="Times New Roman"/>
          <w:b/>
          <w:smallCaps/>
          <w:sz w:val="28"/>
          <w:szCs w:val="28"/>
          <w:lang w:eastAsia="ar-SA"/>
        </w:rPr>
        <w:t xml:space="preserve"> mas</w:t>
      </w:r>
      <w:proofErr w:type="gramEnd"/>
      <w:r>
        <w:rPr>
          <w:rFonts w:eastAsia="Times New Roman"/>
          <w:b/>
          <w:smallCaps/>
          <w:sz w:val="28"/>
          <w:szCs w:val="28"/>
          <w:lang w:eastAsia="ar-SA"/>
        </w:rPr>
        <w:t xml:space="preserve"> a Unidade Escolar atende crianças de até 2 anos sendo acompanhados e auxiliados quando utilizam o banheiro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(Já foi adquirido um terreno com imóvel que será reformado e adaptado para futura instalação dessa unidade)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CECI Mundo Maravilhoso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Escola térrea com acessibilidade</w:t>
      </w:r>
      <w:proofErr w:type="gramStart"/>
      <w:r>
        <w:rPr>
          <w:rFonts w:eastAsia="Times New Roman"/>
          <w:b/>
          <w:smallCaps/>
          <w:sz w:val="28"/>
          <w:szCs w:val="28"/>
          <w:lang w:eastAsia="ar-SA"/>
        </w:rPr>
        <w:t xml:space="preserve">  </w:t>
      </w:r>
      <w:proofErr w:type="gramEnd"/>
      <w:r>
        <w:rPr>
          <w:rFonts w:eastAsia="Times New Roman"/>
          <w:b/>
          <w:smallCaps/>
          <w:sz w:val="28"/>
          <w:szCs w:val="28"/>
          <w:lang w:eastAsia="ar-SA"/>
        </w:rPr>
        <w:t>na entrada e salas de aulas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Banheiros não adaptados</w:t>
      </w:r>
      <w:proofErr w:type="gramStart"/>
      <w:r>
        <w:rPr>
          <w:rFonts w:eastAsia="Times New Roman"/>
          <w:b/>
          <w:smallCaps/>
          <w:sz w:val="28"/>
          <w:szCs w:val="28"/>
          <w:lang w:eastAsia="ar-SA"/>
        </w:rPr>
        <w:t xml:space="preserve"> mas</w:t>
      </w:r>
      <w:proofErr w:type="gramEnd"/>
      <w:r>
        <w:rPr>
          <w:rFonts w:eastAsia="Times New Roman"/>
          <w:b/>
          <w:smallCaps/>
          <w:sz w:val="28"/>
          <w:szCs w:val="28"/>
          <w:lang w:eastAsia="ar-SA"/>
        </w:rPr>
        <w:t xml:space="preserve"> a Unidade Escolar atende crianças de até 2 anos sendo acompanhados e auxiliados quando utilizam o banheiro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(Já foi adquirido um terreno com imóvel que será reformado e adaptado para futura instalação dessa unidade)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EMEI VICE PREFEITO PEDRO MIQUELETTO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Possui acessibilidade no portão de entrada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Os banheiros necessitam de adequação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CECI PICA PAU AMARELO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Possui acessibilidade no portão de entrada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Os banheiros necessitam de adequação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Ceci HERDEIROS DO FUTURO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A Escola possui acessibilidade em relação ao portão de entrada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Pr="00A53480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u w:val="single"/>
          <w:lang w:eastAsia="ar-SA"/>
        </w:rPr>
      </w:pPr>
      <w:r w:rsidRPr="00A53480">
        <w:rPr>
          <w:rFonts w:eastAsia="Times New Roman"/>
          <w:b/>
          <w:smallCaps/>
          <w:sz w:val="28"/>
          <w:szCs w:val="28"/>
          <w:u w:val="single"/>
          <w:lang w:eastAsia="ar-SA"/>
        </w:rPr>
        <w:t>EMEI LUIZ GONZAGA BATISTA MARTINS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- Possui acessibilidade no portão de entrada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>A Escola é rural e atende 21 alunos somente no período da manhã</w:t>
      </w: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</w:p>
    <w:p w:rsidR="006945EF" w:rsidRDefault="006945EF" w:rsidP="006945EF">
      <w:pPr>
        <w:tabs>
          <w:tab w:val="left" w:pos="0"/>
        </w:tabs>
        <w:jc w:val="both"/>
        <w:rPr>
          <w:rFonts w:eastAsia="Times New Roman"/>
          <w:b/>
          <w:smallCaps/>
          <w:sz w:val="28"/>
          <w:szCs w:val="28"/>
          <w:lang w:eastAsia="ar-SA"/>
        </w:rPr>
      </w:pPr>
      <w:r>
        <w:rPr>
          <w:rFonts w:eastAsia="Times New Roman"/>
          <w:b/>
          <w:smallCaps/>
          <w:sz w:val="28"/>
          <w:szCs w:val="28"/>
          <w:lang w:eastAsia="ar-SA"/>
        </w:rPr>
        <w:t xml:space="preserve">As escolas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Cecoin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Chapeuzinho Vermelho, Centro educacional integrado de </w:t>
      </w:r>
      <w:proofErr w:type="spellStart"/>
      <w:proofErr w:type="gramStart"/>
      <w:r>
        <w:rPr>
          <w:rFonts w:eastAsia="Times New Roman"/>
          <w:b/>
          <w:smallCaps/>
          <w:sz w:val="28"/>
          <w:szCs w:val="28"/>
          <w:lang w:eastAsia="ar-SA"/>
        </w:rPr>
        <w:t>louveira</w:t>
      </w:r>
      <w:proofErr w:type="spellEnd"/>
      <w:proofErr w:type="gramEnd"/>
      <w:r>
        <w:rPr>
          <w:rFonts w:eastAsia="Times New Roman"/>
          <w:b/>
          <w:smallCaps/>
          <w:sz w:val="28"/>
          <w:szCs w:val="28"/>
          <w:lang w:eastAsia="ar-SA"/>
        </w:rPr>
        <w:t xml:space="preserve"> (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br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Sto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Antonio),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Cecoin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Pequeno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Principe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, CEIL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Ap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Eufrásia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Guisalberte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b/>
          <w:smallCaps/>
          <w:sz w:val="28"/>
          <w:szCs w:val="28"/>
          <w:lang w:eastAsia="ar-SA"/>
        </w:rPr>
        <w:t>Yembo</w:t>
      </w:r>
      <w:proofErr w:type="spellEnd"/>
      <w:r>
        <w:rPr>
          <w:rFonts w:eastAsia="Times New Roman"/>
          <w:b/>
          <w:smallCaps/>
          <w:sz w:val="28"/>
          <w:szCs w:val="28"/>
          <w:lang w:eastAsia="ar-SA"/>
        </w:rPr>
        <w:t>, EMEI Prefeito Nicolau Finamore possuem acessibilidade em relação ao portão de entrada, rampas e os banheiros possuem acessibilidade.</w:t>
      </w:r>
    </w:p>
    <w:p w:rsidR="005B2DFE" w:rsidRDefault="005B2DFE"/>
    <w:sectPr w:rsidR="005B2DFE" w:rsidSect="005B2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5EF"/>
    <w:rsid w:val="005B2DFE"/>
    <w:rsid w:val="0069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1914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SME</dc:creator>
  <cp:lastModifiedBy>Alice SME</cp:lastModifiedBy>
  <cp:revision>1</cp:revision>
  <dcterms:created xsi:type="dcterms:W3CDTF">2014-01-17T17:52:00Z</dcterms:created>
  <dcterms:modified xsi:type="dcterms:W3CDTF">2014-01-17T17:54:00Z</dcterms:modified>
</cp:coreProperties>
</file>